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296"/>
        <w:gridCol w:w="1252"/>
        <w:gridCol w:w="486"/>
        <w:gridCol w:w="166"/>
        <w:gridCol w:w="315"/>
        <w:gridCol w:w="297"/>
        <w:gridCol w:w="277"/>
        <w:gridCol w:w="962"/>
        <w:gridCol w:w="254"/>
        <w:gridCol w:w="838"/>
        <w:gridCol w:w="280"/>
        <w:gridCol w:w="547"/>
        <w:gridCol w:w="127"/>
        <w:gridCol w:w="155"/>
        <w:gridCol w:w="721"/>
        <w:gridCol w:w="110"/>
        <w:gridCol w:w="145"/>
        <w:gridCol w:w="574"/>
        <w:gridCol w:w="254"/>
        <w:gridCol w:w="963"/>
        <w:gridCol w:w="828"/>
      </w:tblGrid>
      <w:tr w:rsidR="00806987" w:rsidTr="000F36FC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06987" w:rsidRPr="00130B4A" w:rsidTr="000F36FC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806987" w:rsidRPr="000A6B2A" w:rsidRDefault="000A6B2A">
            <w:pPr>
              <w:spacing w:after="0" w:line="240" w:lineRule="auto"/>
              <w:jc w:val="center"/>
              <w:rPr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806987" w:rsidRPr="000A6B2A" w:rsidRDefault="000A6B2A">
            <w:pPr>
              <w:spacing w:after="0" w:line="240" w:lineRule="auto"/>
              <w:jc w:val="center"/>
              <w:rPr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806987" w:rsidRPr="000A6B2A" w:rsidRDefault="000A6B2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F10A812" wp14:editId="5D0C76EE">
                  <wp:simplePos x="0" y="0"/>
                  <wp:positionH relativeFrom="column">
                    <wp:posOffset>4038600</wp:posOffset>
                  </wp:positionH>
                  <wp:positionV relativeFrom="paragraph">
                    <wp:posOffset>172720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6B2A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0A6B2A" w:rsidRPr="00130B4A" w:rsidTr="000F36FC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0A6B2A" w:rsidRPr="000A6B2A" w:rsidRDefault="000A6B2A">
            <w:pPr>
              <w:rPr>
                <w:lang w:val="ru-RU"/>
              </w:rPr>
            </w:pPr>
          </w:p>
        </w:tc>
      </w:tr>
      <w:tr w:rsidR="000A6B2A" w:rsidRPr="00130B4A" w:rsidTr="000F36FC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0A6B2A" w:rsidRPr="001540E3" w:rsidRDefault="000A6B2A">
            <w:pPr>
              <w:rPr>
                <w:lang w:val="ru-RU"/>
              </w:rPr>
            </w:pPr>
          </w:p>
        </w:tc>
      </w:tr>
      <w:tr w:rsidR="000A6B2A" w:rsidRPr="00130B4A" w:rsidTr="000F36FC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A6B2A" w:rsidRPr="001540E3" w:rsidRDefault="000A6B2A">
            <w:pPr>
              <w:rPr>
                <w:lang w:val="ru-RU"/>
              </w:rPr>
            </w:pPr>
          </w:p>
        </w:tc>
      </w:tr>
      <w:tr w:rsidR="000A6B2A" w:rsidRPr="00130B4A" w:rsidTr="000F36FC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A6B2A" w:rsidRPr="000A6B2A" w:rsidRDefault="000A6B2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A6B2A" w:rsidRPr="000A6B2A" w:rsidRDefault="000A6B2A">
            <w:pPr>
              <w:rPr>
                <w:lang w:val="ru-RU"/>
              </w:rPr>
            </w:pPr>
          </w:p>
        </w:tc>
      </w:tr>
      <w:tr w:rsidR="000A6B2A" w:rsidRPr="00130B4A" w:rsidTr="000F36FC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A6B2A" w:rsidRPr="001540E3" w:rsidRDefault="000A6B2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A6B2A" w:rsidRPr="001540E3" w:rsidRDefault="000A6B2A">
            <w:pPr>
              <w:rPr>
                <w:lang w:val="ru-RU"/>
              </w:rPr>
            </w:pPr>
          </w:p>
        </w:tc>
      </w:tr>
      <w:tr w:rsidR="00806987" w:rsidRPr="00130B4A" w:rsidTr="000F36FC">
        <w:trPr>
          <w:trHeight w:hRule="exact" w:val="277"/>
        </w:trPr>
        <w:tc>
          <w:tcPr>
            <w:tcW w:w="409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806987" w:rsidRPr="001540E3" w:rsidRDefault="00806987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806987" w:rsidRPr="001540E3" w:rsidRDefault="00806987">
            <w:pPr>
              <w:rPr>
                <w:lang w:val="ru-RU"/>
              </w:rPr>
            </w:pPr>
          </w:p>
        </w:tc>
      </w:tr>
      <w:tr w:rsidR="00806987" w:rsidRPr="00130B4A" w:rsidTr="000F36FC">
        <w:trPr>
          <w:trHeight w:hRule="exact" w:val="96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806987" w:rsidTr="000F36FC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06987" w:rsidRPr="00130B4A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5" w:type="dxa"/>
          </w:tcPr>
          <w:p w:rsidR="00806987" w:rsidRDefault="00806987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806987" w:rsidTr="000F36FC">
        <w:trPr>
          <w:trHeight w:hRule="exact" w:val="416"/>
        </w:trPr>
        <w:tc>
          <w:tcPr>
            <w:tcW w:w="409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06987" w:rsidRPr="000A6B2A" w:rsidRDefault="000A6B2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06987" w:rsidRDefault="000A6B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806987" w:rsidTr="000F36FC">
        <w:trPr>
          <w:trHeight w:hRule="exact" w:val="396"/>
        </w:trPr>
        <w:tc>
          <w:tcPr>
            <w:tcW w:w="409" w:type="dxa"/>
          </w:tcPr>
          <w:p w:rsidR="00806987" w:rsidRDefault="00806987"/>
        </w:tc>
        <w:tc>
          <w:tcPr>
            <w:tcW w:w="296" w:type="dxa"/>
          </w:tcPr>
          <w:p w:rsidR="00806987" w:rsidRDefault="00806987"/>
        </w:tc>
        <w:tc>
          <w:tcPr>
            <w:tcW w:w="1254" w:type="dxa"/>
          </w:tcPr>
          <w:p w:rsidR="00806987" w:rsidRDefault="00806987"/>
        </w:tc>
        <w:tc>
          <w:tcPr>
            <w:tcW w:w="486" w:type="dxa"/>
          </w:tcPr>
          <w:p w:rsidR="00806987" w:rsidRDefault="00806987"/>
        </w:tc>
        <w:tc>
          <w:tcPr>
            <w:tcW w:w="166" w:type="dxa"/>
          </w:tcPr>
          <w:p w:rsidR="00806987" w:rsidRDefault="00806987"/>
        </w:tc>
        <w:tc>
          <w:tcPr>
            <w:tcW w:w="315" w:type="dxa"/>
          </w:tcPr>
          <w:p w:rsidR="00806987" w:rsidRDefault="00806987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444C25" w:rsidTr="000F36FC">
        <w:trPr>
          <w:trHeight w:hRule="exact" w:val="555"/>
        </w:trPr>
        <w:tc>
          <w:tcPr>
            <w:tcW w:w="409" w:type="dxa"/>
          </w:tcPr>
          <w:p w:rsidR="00444C25" w:rsidRDefault="00444C25"/>
        </w:tc>
        <w:tc>
          <w:tcPr>
            <w:tcW w:w="2517" w:type="dxa"/>
            <w:gridSpan w:val="5"/>
          </w:tcPr>
          <w:p w:rsidR="00444C25" w:rsidRPr="00444C25" w:rsidRDefault="00444C2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4C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444C25" w:rsidRPr="00444C25" w:rsidRDefault="00444C2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44C2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444C25" w:rsidRDefault="00444C25"/>
        </w:tc>
        <w:tc>
          <w:tcPr>
            <w:tcW w:w="830" w:type="dxa"/>
            <w:gridSpan w:val="2"/>
          </w:tcPr>
          <w:p w:rsidR="00444C25" w:rsidRDefault="00444C25"/>
        </w:tc>
        <w:tc>
          <w:tcPr>
            <w:tcW w:w="282" w:type="dxa"/>
            <w:gridSpan w:val="2"/>
          </w:tcPr>
          <w:p w:rsidR="00444C25" w:rsidRDefault="00444C25"/>
        </w:tc>
        <w:tc>
          <w:tcPr>
            <w:tcW w:w="831" w:type="dxa"/>
            <w:gridSpan w:val="2"/>
          </w:tcPr>
          <w:p w:rsidR="00444C25" w:rsidRDefault="00444C25"/>
        </w:tc>
        <w:tc>
          <w:tcPr>
            <w:tcW w:w="721" w:type="dxa"/>
            <w:gridSpan w:val="2"/>
          </w:tcPr>
          <w:p w:rsidR="00444C25" w:rsidRDefault="00444C25"/>
        </w:tc>
        <w:tc>
          <w:tcPr>
            <w:tcW w:w="255" w:type="dxa"/>
          </w:tcPr>
          <w:p w:rsidR="00444C25" w:rsidRDefault="00444C25"/>
        </w:tc>
        <w:tc>
          <w:tcPr>
            <w:tcW w:w="1797" w:type="dxa"/>
            <w:gridSpan w:val="2"/>
          </w:tcPr>
          <w:p w:rsidR="00444C25" w:rsidRDefault="00444C25"/>
        </w:tc>
      </w:tr>
      <w:tr w:rsidR="00806987" w:rsidTr="000F36FC">
        <w:trPr>
          <w:trHeight w:hRule="exact" w:val="416"/>
        </w:trPr>
        <w:tc>
          <w:tcPr>
            <w:tcW w:w="409" w:type="dxa"/>
          </w:tcPr>
          <w:p w:rsidR="00806987" w:rsidRDefault="00806987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96" w:type="dxa"/>
          </w:tcPr>
          <w:p w:rsidR="00806987" w:rsidRDefault="00806987"/>
        </w:tc>
        <w:tc>
          <w:tcPr>
            <w:tcW w:w="1254" w:type="dxa"/>
          </w:tcPr>
          <w:p w:rsidR="00806987" w:rsidRDefault="00806987"/>
        </w:tc>
        <w:tc>
          <w:tcPr>
            <w:tcW w:w="486" w:type="dxa"/>
          </w:tcPr>
          <w:p w:rsidR="00806987" w:rsidRDefault="00806987"/>
        </w:tc>
        <w:tc>
          <w:tcPr>
            <w:tcW w:w="166" w:type="dxa"/>
          </w:tcPr>
          <w:p w:rsidR="00806987" w:rsidRDefault="00806987"/>
        </w:tc>
        <w:tc>
          <w:tcPr>
            <w:tcW w:w="315" w:type="dxa"/>
          </w:tcPr>
          <w:p w:rsidR="00806987" w:rsidRDefault="00806987"/>
        </w:tc>
        <w:tc>
          <w:tcPr>
            <w:tcW w:w="297" w:type="dxa"/>
          </w:tcPr>
          <w:p w:rsidR="00806987" w:rsidRDefault="00806987"/>
        </w:tc>
        <w:tc>
          <w:tcPr>
            <w:tcW w:w="277" w:type="dxa"/>
          </w:tcPr>
          <w:p w:rsidR="00806987" w:rsidRDefault="00806987"/>
        </w:tc>
        <w:tc>
          <w:tcPr>
            <w:tcW w:w="963" w:type="dxa"/>
          </w:tcPr>
          <w:p w:rsidR="00806987" w:rsidRDefault="00806987"/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96" w:type="dxa"/>
          </w:tcPr>
          <w:p w:rsidR="00806987" w:rsidRDefault="00806987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3" w:type="dxa"/>
          </w:tcPr>
          <w:p w:rsidR="00806987" w:rsidRDefault="00806987"/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96" w:type="dxa"/>
          </w:tcPr>
          <w:p w:rsidR="00806987" w:rsidRDefault="00806987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96" w:type="dxa"/>
          </w:tcPr>
          <w:p w:rsidR="00806987" w:rsidRDefault="00806987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409" w:type="dxa"/>
          </w:tcPr>
          <w:p w:rsidR="00806987" w:rsidRDefault="00806987"/>
        </w:tc>
        <w:tc>
          <w:tcPr>
            <w:tcW w:w="296" w:type="dxa"/>
          </w:tcPr>
          <w:p w:rsidR="00806987" w:rsidRDefault="00806987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1528"/>
        </w:trPr>
        <w:tc>
          <w:tcPr>
            <w:tcW w:w="409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296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1254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486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166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315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297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277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963" w:type="dxa"/>
            <w:tcBorders>
              <w:bottom w:val="single" w:sz="4" w:space="0" w:color="auto"/>
            </w:tcBorders>
          </w:tcPr>
          <w:p w:rsidR="00806987" w:rsidRDefault="00806987"/>
        </w:tc>
        <w:tc>
          <w:tcPr>
            <w:tcW w:w="1095" w:type="dxa"/>
            <w:gridSpan w:val="2"/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RPr="00130B4A" w:rsidTr="000F36FC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Tr="000F36FC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0A6B2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0A6B2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6987" w:rsidRDefault="00806987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  <w:tr w:rsidR="00806987" w:rsidTr="000F36FC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806987" w:rsidRDefault="00806987"/>
        </w:tc>
        <w:tc>
          <w:tcPr>
            <w:tcW w:w="830" w:type="dxa"/>
            <w:gridSpan w:val="2"/>
          </w:tcPr>
          <w:p w:rsidR="00806987" w:rsidRDefault="00806987"/>
        </w:tc>
        <w:tc>
          <w:tcPr>
            <w:tcW w:w="282" w:type="dxa"/>
            <w:gridSpan w:val="2"/>
          </w:tcPr>
          <w:p w:rsidR="00806987" w:rsidRDefault="00806987"/>
        </w:tc>
        <w:tc>
          <w:tcPr>
            <w:tcW w:w="831" w:type="dxa"/>
            <w:gridSpan w:val="2"/>
          </w:tcPr>
          <w:p w:rsidR="00806987" w:rsidRDefault="00806987"/>
        </w:tc>
        <w:tc>
          <w:tcPr>
            <w:tcW w:w="721" w:type="dxa"/>
            <w:gridSpan w:val="2"/>
          </w:tcPr>
          <w:p w:rsidR="00806987" w:rsidRDefault="00806987"/>
        </w:tc>
        <w:tc>
          <w:tcPr>
            <w:tcW w:w="255" w:type="dxa"/>
          </w:tcPr>
          <w:p w:rsidR="00806987" w:rsidRDefault="00806987"/>
        </w:tc>
        <w:tc>
          <w:tcPr>
            <w:tcW w:w="1797" w:type="dxa"/>
            <w:gridSpan w:val="2"/>
          </w:tcPr>
          <w:p w:rsidR="00806987" w:rsidRDefault="00806987"/>
        </w:tc>
      </w:tr>
    </w:tbl>
    <w:p w:rsidR="00806987" w:rsidRDefault="000A6B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0"/>
        <w:gridCol w:w="766"/>
        <w:gridCol w:w="1425"/>
        <w:gridCol w:w="3557"/>
        <w:gridCol w:w="936"/>
      </w:tblGrid>
      <w:tr w:rsidR="008069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806987" w:rsidRDefault="001540E3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E9C960F" wp14:editId="78358082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240030</wp:posOffset>
                  </wp:positionV>
                  <wp:extent cx="857250" cy="4953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0698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3970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</w:t>
            </w:r>
            <w:r w:rsidR="001540E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Лукоянов В.В.  </w:t>
            </w:r>
          </w:p>
        </w:tc>
      </w:tr>
      <w:tr w:rsidR="00806987" w:rsidRPr="00130B4A">
        <w:trPr>
          <w:trHeight w:hRule="exact" w:val="277"/>
        </w:trPr>
        <w:tc>
          <w:tcPr>
            <w:tcW w:w="3828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3970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06987">
        <w:trPr>
          <w:trHeight w:hRule="exact" w:val="1111"/>
        </w:trPr>
        <w:tc>
          <w:tcPr>
            <w:tcW w:w="3828" w:type="dxa"/>
          </w:tcPr>
          <w:p w:rsidR="00806987" w:rsidRDefault="00806987"/>
        </w:tc>
        <w:tc>
          <w:tcPr>
            <w:tcW w:w="852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3970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806987" w:rsidRPr="00130B4A">
        <w:trPr>
          <w:trHeight w:hRule="exact" w:val="277"/>
        </w:trPr>
        <w:tc>
          <w:tcPr>
            <w:tcW w:w="3828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806987" w:rsidRPr="00130B4A">
        <w:trPr>
          <w:trHeight w:hRule="exact" w:val="277"/>
        </w:trPr>
        <w:tc>
          <w:tcPr>
            <w:tcW w:w="3828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806987" w:rsidRPr="00130B4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806987" w:rsidRPr="00130B4A">
        <w:trPr>
          <w:trHeight w:hRule="exact" w:val="555"/>
        </w:trPr>
        <w:tc>
          <w:tcPr>
            <w:tcW w:w="3828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806987" w:rsidRPr="00130B4A">
        <w:trPr>
          <w:trHeight w:hRule="exact" w:val="277"/>
        </w:trPr>
        <w:tc>
          <w:tcPr>
            <w:tcW w:w="3828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6987" w:rsidRPr="000A6B2A" w:rsidRDefault="001540E3">
            <w:pPr>
              <w:rPr>
                <w:lang w:val="ru-RU"/>
              </w:rPr>
            </w:pPr>
            <w:r w:rsidRPr="001540E3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53C3610C" wp14:editId="096EE706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122555</wp:posOffset>
                  </wp:positionV>
                  <wp:extent cx="904875" cy="628650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154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</w:t>
            </w:r>
            <w:r w:rsidR="00982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154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августа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 2017 г.  №  </w:t>
            </w:r>
            <w:r w:rsidR="00154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 Хазина</w:t>
            </w:r>
            <w:r w:rsidR="00154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806987" w:rsidRPr="000A6B2A" w:rsidRDefault="000A6B2A">
      <w:pPr>
        <w:rPr>
          <w:sz w:val="0"/>
          <w:szCs w:val="0"/>
          <w:lang w:val="ru-RU"/>
        </w:rPr>
      </w:pPr>
      <w:r w:rsidRPr="000A6B2A">
        <w:rPr>
          <w:lang w:val="ru-RU"/>
        </w:rPr>
        <w:br w:type="page"/>
      </w:r>
    </w:p>
    <w:p w:rsidR="00806987" w:rsidRPr="00444C25" w:rsidRDefault="0080698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1"/>
        <w:gridCol w:w="1753"/>
        <w:gridCol w:w="4790"/>
        <w:gridCol w:w="969"/>
      </w:tblGrid>
      <w:tr w:rsidR="008069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6987" w:rsidRPr="00130B4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 политических учений зарубежных стран от Античности до Нового времени» являются формирование у студентов целостных представлений об истории возникновения и развития политических учений, отдельных политических концепций и теорий происхождения государства.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-овладеть практическими знаниями важнейших факторов исторического развития;</w:t>
            </w:r>
          </w:p>
        </w:tc>
      </w:tr>
      <w:tr w:rsidR="00806987" w:rsidRPr="00130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приобрести навыки исторического мышления, научно обоснованного анализа различных объяснений исторического прошлого и современной действительности;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выработать умение использовать историю политических учений в курсе всеобщей истории;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806987" w:rsidRPr="00130B4A">
        <w:trPr>
          <w:trHeight w:hRule="exact" w:val="277"/>
        </w:trPr>
        <w:tc>
          <w:tcPr>
            <w:tcW w:w="766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69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806987" w:rsidRPr="00130B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8069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Нового времени</w:t>
            </w:r>
          </w:p>
        </w:tc>
      </w:tr>
      <w:tr w:rsidR="00806987" w:rsidRPr="00130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истории зарубежных стран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политических систем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</w:tr>
      <w:tr w:rsidR="00806987" w:rsidRPr="00130B4A">
        <w:trPr>
          <w:trHeight w:hRule="exact" w:val="277"/>
        </w:trPr>
        <w:tc>
          <w:tcPr>
            <w:tcW w:w="766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6987" w:rsidRPr="00130B4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широкой сферой социогуманитарных и философских знаний для формирования научного мировоззрения учащихся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использует знания социогуманитарных и философских дисциплин для формирования научного мировоззрения учащихся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использует знания социогуманитарных и философских дисциплин для формирования научного мировоззрения учащихся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подходить с использованием философских и социогуманитарных знаний для решения задач по формированию научного мировоззрения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обнаруживать общие тенденции с использованием философских и социогуманитарных знаний для решения задач по формированию научного мировоззрения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общими представлениями о системе социогуманитарных знаний для решения задач по формированию научного мировоззрения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широким спектром социогуманитарных и философских знаний по истории политических учений зарубежных стран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осноными социогуманитарными и философскими знаниями по истории политических учений зарубежных стран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общие представления о системе социогуманитарных и философских знаний по истории политических учений зарубежных стран</w:t>
            </w:r>
          </w:p>
        </w:tc>
      </w:tr>
      <w:tr w:rsidR="00806987" w:rsidRPr="00130B4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политической мысли зарубежных государств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об основных этапах и закономерностей исторического развития политической мысли зарубежных государств</w:t>
            </w:r>
          </w:p>
        </w:tc>
      </w:tr>
      <w:tr w:rsidR="00806987" w:rsidRPr="00130B4A">
        <w:trPr>
          <w:trHeight w:hRule="exact" w:val="30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закономерностей исторического развития политической</w:t>
            </w:r>
          </w:p>
        </w:tc>
      </w:tr>
    </w:tbl>
    <w:p w:rsidR="00806987" w:rsidRPr="000A6B2A" w:rsidRDefault="000A6B2A">
      <w:pPr>
        <w:rPr>
          <w:sz w:val="0"/>
          <w:szCs w:val="0"/>
          <w:lang w:val="ru-RU"/>
        </w:rPr>
      </w:pPr>
      <w:r w:rsidRPr="000A6B2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1"/>
        <w:gridCol w:w="267"/>
        <w:gridCol w:w="2942"/>
        <w:gridCol w:w="962"/>
        <w:gridCol w:w="695"/>
        <w:gridCol w:w="1114"/>
        <w:gridCol w:w="1265"/>
        <w:gridCol w:w="681"/>
        <w:gridCol w:w="396"/>
        <w:gridCol w:w="979"/>
      </w:tblGrid>
      <w:tr w:rsidR="008069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1277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426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0698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 зарубежных государств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повлиявшие на развитие истории политических учений зарубежных стран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повлиявшие на развитие истории политических учений зарубежных стран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повлиявшие на развитие истории политических учений зарубежных стран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политической мысли западноевропейских стран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использования в исторических исследованиях знаний основных этапов и закономерностей исторического развития политической мысли западноевропейских стран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политической мысли западноевропейских стран</w:t>
            </w:r>
          </w:p>
        </w:tc>
      </w:tr>
      <w:tr w:rsidR="00806987" w:rsidRPr="00130B4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6987" w:rsidRPr="00130B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Отличается широким спектром знаний морально-этических аспектов политических учений западных стран</w:t>
            </w:r>
          </w:p>
        </w:tc>
      </w:tr>
      <w:tr w:rsidR="00806987" w:rsidRPr="00130B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 морально-этических аспектах политических учений западных стран</w:t>
            </w:r>
          </w:p>
        </w:tc>
      </w:tr>
      <w:tr w:rsidR="00806987" w:rsidRPr="00130B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 морально-этических аспектах политических учений западных стран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быстро и в полной мере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своевременно и в достаточной мере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конечном итоге и в общих чертах 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всеми навыками применения исторических знаний для воспитания и духовно- нравственного развития обучающихся в учебной и внеучебной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применения исторических знаний для воспитания и духовно-нравственного развития обучающихся в учебной и внеучебной</w:t>
            </w:r>
          </w:p>
        </w:tc>
      </w:tr>
      <w:tr w:rsidR="00806987" w:rsidRPr="00130B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вледеет навыками применения исторических знаний для воспитания и духовно-нравственного развития обучающихся в учебной и внеучебной</w:t>
            </w:r>
          </w:p>
        </w:tc>
      </w:tr>
      <w:tr w:rsidR="00806987" w:rsidRPr="00130B4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069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6987" w:rsidRPr="00130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события, процессы и закономерности развития политических учений и их конкретное содержание на основе изучения текстов источников.</w:t>
            </w:r>
          </w:p>
        </w:tc>
      </w:tr>
      <w:tr w:rsidR="008069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корпус базовых политических теорий;</w:t>
            </w:r>
          </w:p>
        </w:tc>
      </w:tr>
      <w:tr w:rsidR="00806987" w:rsidRPr="00130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причинно-следственные связи, существующие между ними.</w:t>
            </w:r>
          </w:p>
        </w:tc>
      </w:tr>
      <w:tr w:rsidR="008069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терминами, связанными с историей политических теорий;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знаний;</w:t>
            </w:r>
          </w:p>
        </w:tc>
      </w:tr>
      <w:tr w:rsidR="00806987" w:rsidRPr="00130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806987" w:rsidRPr="00130B4A">
        <w:trPr>
          <w:trHeight w:hRule="exact" w:val="277"/>
        </w:trPr>
        <w:tc>
          <w:tcPr>
            <w:tcW w:w="766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698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06987" w:rsidRPr="00130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содержание Истории политических учений.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истории политических учений. Периодизация истории политических учений.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</w:tbl>
    <w:p w:rsidR="00806987" w:rsidRDefault="000A6B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58"/>
        <w:gridCol w:w="909"/>
        <w:gridCol w:w="669"/>
        <w:gridCol w:w="1073"/>
        <w:gridCol w:w="1276"/>
        <w:gridCol w:w="658"/>
        <w:gridCol w:w="377"/>
        <w:gridCol w:w="928"/>
      </w:tblGrid>
      <w:tr w:rsidR="008069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1277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426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учебной дисциплины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Политические учения Древней Греции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Политические учения Древнего Рима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н.э.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н.э.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Политические учения в Западной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теократические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теократические теории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Л2.4Л3.3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теократические теории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Политические учения в Западной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веков.Политические учения эпохи Ранних буржуазных революций.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 идеи Реформации.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Л2.4Л3.3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Политические учения во Франции в период кризиса феодализма и буржуазной революции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Просветительское направление в истории политической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общественного договора в истории политической мысли.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Консервативные политические доктрины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Политические учения в США в период борьбы за независимость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учения в США в период борьбы за независимость.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</w:tbl>
    <w:p w:rsidR="00806987" w:rsidRDefault="000A6B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1"/>
        <w:gridCol w:w="920"/>
        <w:gridCol w:w="675"/>
        <w:gridCol w:w="1081"/>
        <w:gridCol w:w="1239"/>
        <w:gridCol w:w="665"/>
        <w:gridCol w:w="382"/>
        <w:gridCol w:w="937"/>
      </w:tblGrid>
      <w:tr w:rsidR="008069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1277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426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учения в США в период борьбы за независимость.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 w:rsidRPr="00130B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Политические учения в Западной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учения в Германии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(И.Кант, Г.Гегель).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Учения К.Маркса и Ф.Энгельса о государстве.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Политическое учение анархизма.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 Л2.4Л3.4</w:t>
            </w:r>
          </w:p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 Л3.2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</w:tr>
      <w:tr w:rsidR="00806987">
        <w:trPr>
          <w:trHeight w:hRule="exact" w:val="277"/>
        </w:trPr>
        <w:tc>
          <w:tcPr>
            <w:tcW w:w="993" w:type="dxa"/>
          </w:tcPr>
          <w:p w:rsidR="00806987" w:rsidRDefault="00806987"/>
        </w:tc>
        <w:tc>
          <w:tcPr>
            <w:tcW w:w="3687" w:type="dxa"/>
          </w:tcPr>
          <w:p w:rsidR="00806987" w:rsidRDefault="00806987"/>
        </w:tc>
        <w:tc>
          <w:tcPr>
            <w:tcW w:w="851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1135" w:type="dxa"/>
          </w:tcPr>
          <w:p w:rsidR="00806987" w:rsidRDefault="00806987"/>
        </w:tc>
        <w:tc>
          <w:tcPr>
            <w:tcW w:w="1277" w:type="dxa"/>
          </w:tcPr>
          <w:p w:rsidR="00806987" w:rsidRDefault="00806987"/>
        </w:tc>
        <w:tc>
          <w:tcPr>
            <w:tcW w:w="710" w:type="dxa"/>
          </w:tcPr>
          <w:p w:rsidR="00806987" w:rsidRDefault="00806987"/>
        </w:tc>
        <w:tc>
          <w:tcPr>
            <w:tcW w:w="426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06987" w:rsidRPr="00130B4A">
        <w:trPr>
          <w:trHeight w:hRule="exact" w:val="72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курс):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содержание истории политических учений. Периодизация истории политических учений.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Политические учения в Древней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Тенденции и специфика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Политическая мысль Пифагора и Гераклита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Политические идеи Демокрита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Софисты: проблемы государства и права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Сократ и Платон: общее и особенное в учении о государстве и праве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Политико-правовое учение Аристотеля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до н.э. Тенденции и специфика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Политические и правовые взгляды Цицерона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Воззрение римских юристов. Сабинианцы и прокулианцы о государстве и праве.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Политические учения в Древнем Риме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н.э.Тенденции и специфика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Политико-правовая доктрина раннего христианства.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Средневековые теократические теории. Специфика.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Политико-правовая доктрина Аврелия Августина.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Политика и право в сочинениях Фомы Аквинского.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Политико-правовые взгляды Марсилия Падуанского.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Политические идеи Реформации.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Политические учения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Политические учения эпохи Ранних буржуазных революций.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Политическое и правовое учение Дж.Локка.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Просветительское направление в истории политической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Учение о государстве и праве С. Пуфендорфа;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«Основания естественного и общенародного права» Х. Томазия;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Прусский абсолютизм и учение о государстве и праве Х. Вольфа;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Теория общественного договора в истории политической мысли.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Консервативные политические доктрины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Политические учения в США в период борьбы за независимость.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Политические учения в Германии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(И.Кант, Г.Гегель).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Либеральные политические учения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Учения К.Маркса и Ф.Энгельса о государстве.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Социологический позитивизм.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Политическое учение анархизма.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06987" w:rsidRPr="00130B4A" w:rsidTr="00130B4A">
        <w:trPr>
          <w:trHeight w:hRule="exact" w:val="69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130B4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0B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источники, контрольные задания</w:t>
            </w:r>
            <w:r w:rsidR="00130B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рефераты, сводная таблица, групповые презентации, терминологический диктант, коллоквиум, устные соо</w:t>
            </w:r>
            <w:bookmarkStart w:id="0" w:name="_GoBack"/>
            <w:bookmarkEnd w:id="0"/>
            <w:r w:rsidR="00130B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бщения</w:t>
            </w:r>
          </w:p>
        </w:tc>
      </w:tr>
    </w:tbl>
    <w:p w:rsidR="00806987" w:rsidRPr="00130B4A" w:rsidRDefault="000A6B2A">
      <w:pPr>
        <w:rPr>
          <w:sz w:val="0"/>
          <w:szCs w:val="0"/>
          <w:lang w:val="ru-RU"/>
        </w:rPr>
      </w:pPr>
      <w:r w:rsidRPr="00130B4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4"/>
        <w:gridCol w:w="1885"/>
        <w:gridCol w:w="3091"/>
        <w:gridCol w:w="1671"/>
        <w:gridCol w:w="986"/>
      </w:tblGrid>
      <w:tr w:rsidR="008069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806987" w:rsidRDefault="00806987"/>
        </w:tc>
        <w:tc>
          <w:tcPr>
            <w:tcW w:w="1702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06987">
        <w:trPr>
          <w:trHeight w:hRule="exact" w:val="277"/>
        </w:trPr>
        <w:tc>
          <w:tcPr>
            <w:tcW w:w="710" w:type="dxa"/>
          </w:tcPr>
          <w:p w:rsidR="00806987" w:rsidRDefault="00806987"/>
        </w:tc>
        <w:tc>
          <w:tcPr>
            <w:tcW w:w="1986" w:type="dxa"/>
          </w:tcPr>
          <w:p w:rsidR="00806987" w:rsidRDefault="00806987"/>
        </w:tc>
        <w:tc>
          <w:tcPr>
            <w:tcW w:w="1986" w:type="dxa"/>
          </w:tcPr>
          <w:p w:rsidR="00806987" w:rsidRDefault="00806987"/>
        </w:tc>
        <w:tc>
          <w:tcPr>
            <w:tcW w:w="3403" w:type="dxa"/>
          </w:tcPr>
          <w:p w:rsidR="00806987" w:rsidRDefault="00806987"/>
        </w:tc>
        <w:tc>
          <w:tcPr>
            <w:tcW w:w="1702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06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069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Европейская философия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веков: Учеб.пособие для студентов вузов,обуч-ся по спец."Философия":Допущено Отд.по философии,политологии и религиоведению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Учеб.- метод.объединения по классич.унивеситет.образованию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2003</w:t>
            </w:r>
          </w:p>
        </w:tc>
      </w:tr>
      <w:tr w:rsidR="00806987" w:rsidRPr="00130B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Кант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метафизики нравственности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=7038</w:t>
            </w:r>
          </w:p>
        </w:tc>
      </w:tr>
      <w:tr w:rsidR="00806987" w:rsidRPr="00130B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Лосев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Диалектика мифа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=7281</w:t>
            </w:r>
          </w:p>
        </w:tc>
      </w:tr>
      <w:tr w:rsidR="00806987" w:rsidRPr="00130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 К., Энгельс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Сочинения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Гос. изд-во полит. лит., 1964,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=54963</w:t>
            </w:r>
          </w:p>
        </w:tc>
      </w:tr>
      <w:tr w:rsidR="00806987" w:rsidRPr="00130B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Бакунин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=93320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06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069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Учеб.по дисц."Философия" для студентов вузов:Рек.Науч.-метод.советом Минобразования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2004</w:t>
            </w:r>
          </w:p>
        </w:tc>
      </w:tr>
      <w:tr w:rsidR="00806987" w:rsidRPr="00130B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 К., Энгельс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Сочинения: Предметный указатель ко второму изданию сочинений К.Маркса и Ф.Энгельса. (40-50 тома)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политической литературы, 1986</w:t>
            </w:r>
          </w:p>
        </w:tc>
      </w:tr>
      <w:tr w:rsidR="00806987" w:rsidRPr="00130B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Гегель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 по истории философии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=36276</w:t>
            </w:r>
          </w:p>
        </w:tc>
      </w:tr>
      <w:tr w:rsidR="00806987" w:rsidRPr="00130B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учения: от Средневековья – до Нового времени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=429030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06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8069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069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история (история Древнего мира и Средних веков):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8069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Лукоянов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Греции и Древнего Рима: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8069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 В.В., Софронова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религия и церковь в средневековой Западной Европе: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806987" w:rsidRPr="00130B4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6987" w:rsidRPr="00130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христианства, римско-католической церкви, средневековой культуры</w:t>
            </w:r>
          </w:p>
        </w:tc>
      </w:tr>
      <w:tr w:rsidR="008069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Антология средневековой литературы</w:t>
            </w:r>
          </w:p>
        </w:tc>
      </w:tr>
      <w:tr w:rsidR="00806987" w:rsidRPr="00130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в России и мире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069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8069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8069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6987" w:rsidRPr="00130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6987" w:rsidRPr="00130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</w:tbl>
    <w:p w:rsidR="00806987" w:rsidRPr="000A6B2A" w:rsidRDefault="000A6B2A">
      <w:pPr>
        <w:rPr>
          <w:sz w:val="0"/>
          <w:szCs w:val="0"/>
          <w:lang w:val="ru-RU"/>
        </w:rPr>
      </w:pPr>
      <w:r w:rsidRPr="000A6B2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65"/>
        <w:gridCol w:w="977"/>
      </w:tblGrid>
      <w:tr w:rsidR="008069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806987" w:rsidRDefault="008069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06987">
        <w:trPr>
          <w:trHeight w:hRule="exact" w:val="277"/>
        </w:trPr>
        <w:tc>
          <w:tcPr>
            <w:tcW w:w="766" w:type="dxa"/>
          </w:tcPr>
          <w:p w:rsidR="00806987" w:rsidRDefault="00806987"/>
        </w:tc>
        <w:tc>
          <w:tcPr>
            <w:tcW w:w="3913" w:type="dxa"/>
          </w:tcPr>
          <w:p w:rsidR="00806987" w:rsidRDefault="00806987"/>
        </w:tc>
        <w:tc>
          <w:tcPr>
            <w:tcW w:w="5104" w:type="dxa"/>
          </w:tcPr>
          <w:p w:rsidR="00806987" w:rsidRDefault="00806987"/>
        </w:tc>
        <w:tc>
          <w:tcPr>
            <w:tcW w:w="993" w:type="dxa"/>
          </w:tcPr>
          <w:p w:rsidR="00806987" w:rsidRDefault="00806987"/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6987" w:rsidRPr="00130B4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806987" w:rsidRPr="00130B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 w:rsidP="003C4A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r w:rsidR="003C4A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методический материал, электронные презентации.</w:t>
            </w:r>
          </w:p>
        </w:tc>
      </w:tr>
      <w:tr w:rsidR="00806987" w:rsidRPr="00130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Default="000A6B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06987" w:rsidRPr="00130B4A">
        <w:trPr>
          <w:trHeight w:hRule="exact" w:val="277"/>
        </w:trPr>
        <w:tc>
          <w:tcPr>
            <w:tcW w:w="766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6987" w:rsidRPr="000A6B2A" w:rsidRDefault="00806987">
            <w:pPr>
              <w:rPr>
                <w:lang w:val="ru-RU"/>
              </w:rPr>
            </w:pPr>
          </w:p>
        </w:tc>
      </w:tr>
      <w:tr w:rsidR="00806987" w:rsidRPr="00130B4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06987" w:rsidRPr="00130B4A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Денисенко И.Ф. История политических учений. Учебно-методическое пособие. Ростов-на-Дону: Феникс, 2015.</w:t>
            </w:r>
          </w:p>
          <w:p w:rsidR="00806987" w:rsidRPr="000A6B2A" w:rsidRDefault="008069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06987" w:rsidRPr="000A6B2A" w:rsidRDefault="008069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"Рейтинговая система оценки качества подготовки студентов"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806987" w:rsidRPr="000A6B2A" w:rsidRDefault="000A6B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6B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806987" w:rsidRPr="000A6B2A" w:rsidRDefault="00806987">
      <w:pPr>
        <w:rPr>
          <w:lang w:val="ru-RU"/>
        </w:rPr>
      </w:pPr>
    </w:p>
    <w:sectPr w:rsidR="00806987" w:rsidRPr="000A6B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6B2A"/>
    <w:rsid w:val="000F36FC"/>
    <w:rsid w:val="00130B4A"/>
    <w:rsid w:val="001540E3"/>
    <w:rsid w:val="001F0BC7"/>
    <w:rsid w:val="003C4A51"/>
    <w:rsid w:val="00444C25"/>
    <w:rsid w:val="00806987"/>
    <w:rsid w:val="0098234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B4E389-E375-4967-991B-77144F0D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2719</Words>
  <Characters>15503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политических учений зарубежных стран с Античности до Нового времени_</dc:title>
  <dc:creator>FastReport.NET</dc:creator>
  <cp:lastModifiedBy>User</cp:lastModifiedBy>
  <cp:revision>8</cp:revision>
  <dcterms:created xsi:type="dcterms:W3CDTF">2019-06-24T08:30:00Z</dcterms:created>
  <dcterms:modified xsi:type="dcterms:W3CDTF">2019-10-03T14:24:00Z</dcterms:modified>
</cp:coreProperties>
</file>